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33" w:rsidRPr="009C1D35" w:rsidRDefault="002757F1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D25E33" w:rsidP="002524F9">
      <w:pPr>
        <w:shd w:val="clear" w:color="auto" w:fill="FDFCF5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8"/>
          <w:szCs w:val="28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48"/>
          <w:szCs w:val="28"/>
        </w:rPr>
        <w:t>Доклад на тему:</w:t>
      </w:r>
    </w:p>
    <w:p w:rsidR="002524F9" w:rsidRPr="009C1D35" w:rsidRDefault="002524F9" w:rsidP="002524F9">
      <w:pPr>
        <w:shd w:val="clear" w:color="auto" w:fill="FDFCF5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8"/>
          <w:szCs w:val="28"/>
        </w:rPr>
      </w:pPr>
    </w:p>
    <w:p w:rsidR="002524F9" w:rsidRPr="009C1D35" w:rsidRDefault="002524F9" w:rsidP="002524F9">
      <w:pPr>
        <w:shd w:val="clear" w:color="auto" w:fill="FDFCF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28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52"/>
          <w:szCs w:val="28"/>
        </w:rPr>
        <w:t xml:space="preserve">Ступени профессионального роста педагогов. </w:t>
      </w:r>
    </w:p>
    <w:p w:rsidR="00D25E33" w:rsidRPr="009C1D35" w:rsidRDefault="002524F9" w:rsidP="002524F9">
      <w:pPr>
        <w:shd w:val="clear" w:color="auto" w:fill="FDFCF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28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52"/>
          <w:szCs w:val="28"/>
        </w:rPr>
        <w:t>Повышение уровня профессиональной компетенции педагогических работников с учетом внедрения профессиональных стандартов.</w:t>
      </w: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A7441F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Директор МКОУ СОШ №14                                 Х.М.Янмурзаева</w:t>
      </w: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24F9" w:rsidRPr="009C1D35" w:rsidRDefault="002524F9" w:rsidP="002524F9">
      <w:pPr>
        <w:shd w:val="clear" w:color="auto" w:fill="FDFCF5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8"/>
        </w:rPr>
      </w:pPr>
    </w:p>
    <w:p w:rsidR="002524F9" w:rsidRPr="009C1D35" w:rsidRDefault="002524F9" w:rsidP="002524F9">
      <w:pPr>
        <w:shd w:val="clear" w:color="auto" w:fill="FDFCF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МКОУ СОШ №14</w:t>
      </w:r>
    </w:p>
    <w:p w:rsidR="002524F9" w:rsidRPr="009C1D35" w:rsidRDefault="002524F9" w:rsidP="002524F9">
      <w:pPr>
        <w:shd w:val="clear" w:color="auto" w:fill="FDFCF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26.08.2016 г.</w:t>
      </w: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5E33" w:rsidRPr="009C1D35" w:rsidRDefault="00D25E33" w:rsidP="002757F1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57F1" w:rsidRPr="009C1D35" w:rsidRDefault="00D25E33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</w:t>
      </w:r>
      <w:r w:rsidR="002757F1"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Добрый день, уважаемые участники конференции!</w:t>
      </w:r>
    </w:p>
    <w:p w:rsidR="002757F1" w:rsidRPr="009C1D35" w:rsidRDefault="002757F1" w:rsidP="0007755B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 приветствую всех собравшихся в этом зале, кто посвятил свою жизнь обучению и воспитанию подрастающего поколения,</w:t>
      </w:r>
      <w:r w:rsidR="0007755B"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также гостей нашего мероприятия.</w:t>
      </w:r>
      <w:r w:rsidR="0007755B"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Мы </w:t>
      </w:r>
      <w:r w:rsidR="002013D9"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1978"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встретились</w:t>
      </w:r>
      <w:r w:rsidR="0007755B"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Вами в канун нового учебного года на традиционной августовской конференции.</w:t>
      </w:r>
    </w:p>
    <w:p w:rsidR="002757F1" w:rsidRPr="009C1D35" w:rsidRDefault="002757F1" w:rsidP="0007755B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Мы все с вами знаем, что учитель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остается  </w:t>
      </w:r>
      <w:r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Учителем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до тех пор, пока он профессионально растет. Есть просто </w:t>
      </w:r>
      <w:r w:rsidRPr="009C1D3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умелый учитель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проводит обучение и воспитание на обычном профессиональном уровне, и есть учитель, который проявляет </w:t>
      </w:r>
      <w:r w:rsidRPr="009C1D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педагогическое мастерство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добивается высоких результатов в своей работе. Многие же учителя, кроме мастерства, проявляют </w:t>
      </w:r>
      <w:r w:rsidRPr="009C1D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педагогическое творчество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своими находками обогащают методику обучения и воспитания. А есть и </w:t>
      </w:r>
      <w:r w:rsidRPr="009C1D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учителя-новаторы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делают настоящие педагогические открытия, прокладывают новые пути в обучении и воспитании, обогащая педагогическую теорию.</w:t>
      </w:r>
    </w:p>
    <w:p w:rsidR="002757F1" w:rsidRPr="009C1D35" w:rsidRDefault="002757F1" w:rsidP="0007755B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чем же состоит сущность этих характеристик деятельности </w:t>
      </w:r>
      <w:proofErr w:type="gramStart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учителей</w:t>
      </w:r>
      <w:proofErr w:type="gramEnd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каковы</w:t>
      </w:r>
      <w:proofErr w:type="gramEnd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показатели их профессионального роста?</w:t>
      </w:r>
    </w:p>
    <w:p w:rsidR="002757F1" w:rsidRPr="009C1D35" w:rsidRDefault="002757F1" w:rsidP="0007755B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умелость 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это основа </w:t>
      </w: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профессионализма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учителя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без которой невозможно работать в школе. Она базируется на теоретической и практической подготовке учителя, которая обеспечивается в педагогических учебных заведениях и продолжает отшлифовываться и совершенствоваться в школе.</w:t>
      </w:r>
    </w:p>
    <w:p w:rsidR="002E1978" w:rsidRPr="009C1D35" w:rsidRDefault="002757F1" w:rsidP="002E19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  <w:r w:rsidRPr="009C1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Большинство педагогов нашей школы 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правильно определяют структуру, 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и методику проведения отдельных этапов урока, используют важнейшие прие</w:t>
      </w:r>
      <w:r w:rsidR="009C1D35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создания проблемных ситуаций. 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 в</w:t>
      </w:r>
      <w:r w:rsidR="002E1978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ладеют формами и методами обучения, выходящими за рамки уроков (лабораторные эксперименты, полевая практика, работа на пришкол</w:t>
      </w:r>
      <w:r w:rsidR="005061E1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ьном участке, экскурсии и т.п.)</w:t>
      </w:r>
      <w:r w:rsidR="002E1978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57F1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 ступенью профессионального роста учителя является </w:t>
      </w: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педагогическое мастерство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9C1D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Педагогическое мастерство как качественная характеристика учебно-воспитательной деятельности учителя </w:t>
      </w:r>
      <w:proofErr w:type="gramStart"/>
      <w:r w:rsidRPr="009C1D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-э</w:t>
      </w:r>
      <w:proofErr w:type="gramEnd"/>
      <w:r w:rsidRPr="009C1D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то  доведенная им до высокой степени совершенства учебная и воспитательная умелость, которая проявляется в особой </w:t>
      </w:r>
      <w:proofErr w:type="spellStart"/>
      <w:r w:rsidRPr="009C1D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отшлифованности</w:t>
      </w:r>
      <w:proofErr w:type="spellEnd"/>
      <w:r w:rsidRPr="009C1D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методов и приемов применения психолого-педагогической теории на практике, благодаря чему обеспечивается высокая эффективность учебно-воспитательного процесса</w:t>
      </w:r>
      <w:r w:rsidR="00783E5B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выработки педагогического мастерства учитель  должен обладать необходимыми природными данными, хорошим голосом, </w:t>
      </w:r>
      <w:r w:rsidR="00783E5B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слухом, внешним обаянием. 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Однако,  несмотря на </w:t>
      </w:r>
      <w:proofErr w:type="gramStart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этих природных, индивидуальных данных, способствующих успешной педагогической деятельности, определяющую роль играют  приобретенные   качества. О чем идет речь? Прежде </w:t>
      </w:r>
      <w:proofErr w:type="gramStart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организации характера педагога, воспитании его поведения, а затем в организации его специальных знаний и навыков, без которых ни один учитель не может быть хорошим воспитателем.</w:t>
      </w:r>
    </w:p>
    <w:p w:rsidR="002757F1" w:rsidRPr="009C1D35" w:rsidRDefault="002E1978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мастерам своего дела мы можем отнести таких учителей</w:t>
      </w:r>
      <w:r w:rsidRPr="009C1D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2757F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proofErr w:type="spellStart"/>
      <w:r w:rsidR="00153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М.Д.Аджиньязову</w:t>
      </w:r>
      <w:proofErr w:type="spellEnd"/>
      <w:r w:rsidR="00153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53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Г.Н.Колдасову</w:t>
      </w:r>
      <w:proofErr w:type="spellEnd"/>
      <w:r w:rsidR="00153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53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А.А.Османову</w:t>
      </w:r>
      <w:proofErr w:type="spellEnd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Р.Б.Мурадинов</w:t>
      </w:r>
      <w:r w:rsidR="00153B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57F1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Существенной спецификой характеризуется </w:t>
      </w: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педагогическое творчество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2757F1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Педагогическое творчество заключает в себе определенные элементы новизны, но чаще всего эта новизна связана не столько с выдвижением новых идей и принципов обучения и воспитания, сколько с видоизменением приемов учебно-воспитательной работы, их определенной модернизацией.</w:t>
      </w:r>
    </w:p>
    <w:p w:rsidR="001701C5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Педагогическое творчество  </w:t>
      </w:r>
      <w:proofErr w:type="spellStart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А.А.Кунтугановой</w:t>
      </w:r>
      <w:proofErr w:type="spellEnd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Р.А.Махсутовой</w:t>
      </w:r>
      <w:proofErr w:type="spellEnd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А.Ш.Мурадиновой</w:t>
      </w:r>
      <w:proofErr w:type="spellEnd"/>
      <w:r w:rsidR="001E734E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D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характеризуется внесением в учебно-воспитательную деятельность тех или иных методических модификаций, рационализацией методов и приемов обучения и воспитания без какой-либо ломки педагогического процесса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01C5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Этими учителями был реализован коллективный творческий проект «История моего села». Проект помог расширить представления учеников об истории происхождения села, организовать выставку экспонатов в школьном музее «Наследие», способствовал организации</w:t>
      </w:r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младших школьников. Работая над проектом, учащиеся и педагоги нашли  много интересных фактов об истории села, о быте кочевых племен. В рамках проекта педагоги с учащимися сочинили историю о появлении первого глиняного домика, затем по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ставили театрализованное предст</w:t>
      </w:r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авление.</w:t>
      </w:r>
      <w:r w:rsidR="001701C5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творчества учителя к творчеству ученика</w:t>
      </w:r>
      <w:r w:rsidR="00E37094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тако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их педагогическое кредо.</w:t>
      </w:r>
    </w:p>
    <w:p w:rsidR="002757F1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Высшим уровнем профессиональной деятельности учителя является </w:t>
      </w: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педагогическое новаторство.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E351F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Педагогическое  новаторство</w:t>
      </w:r>
      <w:r w:rsidRPr="009C1D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  </w:t>
      </w:r>
      <w:proofErr w:type="spellStart"/>
      <w:r w:rsidR="00CE351F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Р.К.Абдулнасырова</w:t>
      </w:r>
      <w:proofErr w:type="spellEnd"/>
      <w:r w:rsidR="00CE351F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351F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А.А.Ярболдыевой</w:t>
      </w:r>
      <w:proofErr w:type="spellEnd"/>
      <w:r w:rsidR="00CE351F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351F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Г.Ф.Бакрадиновой</w:t>
      </w:r>
      <w:proofErr w:type="spellEnd"/>
      <w:r w:rsidR="00CE351F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включает в себя внесение и реализацию новых, прогрессивных идей, принципов и приемов в процесс обучения и воспитания и значительно изменяет и повышает их качество. </w:t>
      </w:r>
    </w:p>
    <w:p w:rsidR="002757F1" w:rsidRPr="009C1D35" w:rsidRDefault="005C6879" w:rsidP="00CE351F">
      <w:pPr>
        <w:shd w:val="clear" w:color="auto" w:fill="FDFC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Гульзифа</w:t>
      </w:r>
      <w:proofErr w:type="spellEnd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Файзрахмановна</w:t>
      </w:r>
      <w:proofErr w:type="spellEnd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7F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разработала методику "творческих заданий"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757F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Сущность ее заключается в том, что учитель дает учащимся множество творческих заданий, которые включают в себя работу с бумагой, картоном, пластмассой, создание рисунков и картин, пробу сил в литературе, и т.д. Выполнение этих заданий носит добровольный характер, причем каждый ученик избирает себе задание по душе в соответствии со своими склонностями. Включаясь в работу, они постепенно определяют свой интерес, развивают свои способности и таланты. На каждого ученика заводится "Творческая книжка", в которой фиксируются выполненные работы</w:t>
      </w:r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Проанализировав выбранные задания, м</w:t>
      </w:r>
      <w:r w:rsidR="002013D9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82F72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жно определить склонности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творческие</w:t>
      </w:r>
      <w:r w:rsidR="002757F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датки</w:t>
      </w:r>
      <w:r w:rsidR="002757F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учеников</w:t>
      </w:r>
      <w:r w:rsidR="002013D9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57F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дальнейшую работу по их развитию. Эта методика действительно является новаторской.</w:t>
      </w:r>
    </w:p>
    <w:p w:rsidR="005C6879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 новаторство в педагогической работе есть настоящее открытие, важное изобретение, которое является жизненным подвигом учителя. Вот почему настоящих </w:t>
      </w: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педагогов-новаторов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не так много. </w:t>
      </w:r>
    </w:p>
    <w:p w:rsidR="002757F1" w:rsidRPr="009C1D35" w:rsidRDefault="002757F1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главное состоит в  том, что когда </w:t>
      </w:r>
      <w:r w:rsidRPr="009C1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добросовестно и творчески относится к своему делу, осваивает передовой опыт</w:t>
      </w:r>
      <w:r w:rsidR="005C6879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новые психолого-педагогические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идеи, находится в непрерывном поиске, он будет не только добиваться успехов в обучении и воспитании, но и совершенствоваться сам, продвигаясь от одной ступени к другой в своем профессиональном росте.</w:t>
      </w:r>
    </w:p>
    <w:p w:rsidR="0007755B" w:rsidRPr="009C1D35" w:rsidRDefault="002757F1" w:rsidP="000775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Появление  «Профессионального стандарта педагога» своевременно и актуально. Документ четко регламентирует требования, предъявляемые к </w:t>
      </w: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педагогу. После рассмотрения документа, каждый педагог нашей школы сравнил свою профессиональную компетенцию и наметил цели для повышения своего профессионализма. </w:t>
      </w:r>
    </w:p>
    <w:p w:rsidR="00F16404" w:rsidRPr="009C1D35" w:rsidRDefault="0007755B" w:rsidP="00F1640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требованиям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</w:t>
      </w:r>
      <w:proofErr w:type="spell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должен иметь высшее образование. </w:t>
      </w:r>
      <w:r w:rsidR="00F16404" w:rsidRPr="009C1D35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8F2708" w:rsidRPr="009C1D35">
        <w:rPr>
          <w:rFonts w:ascii="Times New Roman" w:hAnsi="Times New Roman"/>
          <w:color w:val="000000" w:themeColor="text1"/>
          <w:sz w:val="28"/>
          <w:szCs w:val="28"/>
        </w:rPr>
        <w:t xml:space="preserve"> педагога нашей школы имеют высшее образование,</w:t>
      </w:r>
      <w:r w:rsidR="00F16404" w:rsidRPr="009C1D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708" w:rsidRPr="009C1D35">
        <w:rPr>
          <w:rFonts w:ascii="Times New Roman" w:hAnsi="Times New Roman"/>
          <w:color w:val="000000" w:themeColor="text1"/>
          <w:sz w:val="28"/>
          <w:szCs w:val="28"/>
        </w:rPr>
        <w:t>что составляет 9</w:t>
      </w:r>
      <w:r w:rsidR="00F16404" w:rsidRPr="009C1D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F2708" w:rsidRPr="009C1D3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F16404" w:rsidRPr="009C1D35">
        <w:rPr>
          <w:rFonts w:ascii="Times New Roman" w:hAnsi="Times New Roman"/>
          <w:color w:val="000000" w:themeColor="text1"/>
          <w:sz w:val="28"/>
          <w:szCs w:val="28"/>
        </w:rPr>
        <w:t>, сред</w:t>
      </w:r>
      <w:r w:rsidR="00B31355" w:rsidRPr="009C1D35">
        <w:rPr>
          <w:rFonts w:ascii="Times New Roman" w:hAnsi="Times New Roman"/>
          <w:color w:val="000000" w:themeColor="text1"/>
          <w:sz w:val="28"/>
          <w:szCs w:val="28"/>
        </w:rPr>
        <w:t>нее специальное – 4 педагога, 10</w:t>
      </w:r>
      <w:r w:rsidR="00F16404" w:rsidRPr="009C1D35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F16404" w:rsidRPr="009C1D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16404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Учителям, имеющим среднее специальное образование и работающим в настоящее время в  начальной школе, мы создали условия для его получения без отрыва от своей профессиональной деятельности.</w:t>
      </w:r>
      <w:proofErr w:type="gramEnd"/>
    </w:p>
    <w:p w:rsidR="008F2708" w:rsidRPr="009C1D35" w:rsidRDefault="00F16404" w:rsidP="0007755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1D35">
        <w:rPr>
          <w:rFonts w:ascii="Times New Roman" w:hAnsi="Times New Roman"/>
          <w:color w:val="000000" w:themeColor="text1"/>
          <w:sz w:val="28"/>
          <w:szCs w:val="28"/>
        </w:rPr>
        <w:t>Почетные звания имеют 2 педагога, что составляет 6%.</w:t>
      </w:r>
    </w:p>
    <w:p w:rsidR="002013D9" w:rsidRPr="009C1D35" w:rsidRDefault="00CE351F" w:rsidP="002013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В нашей школе о</w:t>
      </w:r>
      <w:r w:rsidR="0007755B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бразовательный процесс развивается в направлении </w:t>
      </w:r>
      <w:proofErr w:type="spellStart"/>
      <w:r w:rsidR="0007755B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инклюзивности</w:t>
      </w:r>
      <w:proofErr w:type="spellEnd"/>
      <w:r w:rsidR="0007755B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него включены ученики: одаренные и имеющие проблемы в развитии, </w:t>
      </w:r>
      <w:proofErr w:type="spellStart"/>
      <w:r w:rsidR="0007755B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девиантные</w:t>
      </w:r>
      <w:proofErr w:type="spellEnd"/>
      <w:r w:rsidR="0007755B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и ученики с ограниченными возможностями здоровья, а также ученики, для которых русский язык не является родным.</w:t>
      </w:r>
      <w:r w:rsidR="002013D9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7F1" w:rsidRPr="009C1D35" w:rsidRDefault="00CE351F" w:rsidP="002524F9">
      <w:pPr>
        <w:shd w:val="clear" w:color="auto" w:fill="FDFCF5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27 </w:t>
      </w:r>
      <w:r w:rsidR="002757F1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детей инвалидов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8E5C63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з них на дому обучаются -</w:t>
      </w:r>
      <w:r w:rsidR="0007755B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C63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6 учеников.</w:t>
      </w:r>
      <w:r w:rsidR="002757F1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реализации программ инклюзивного образования мы стараемся создать им все условия: с этими детьми и их семьями дополнительно  работает психолог. Дети всегда могут посетить комнату психологической разгрузки.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работе с </w:t>
      </w:r>
      <w:proofErr w:type="gram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учащимися, имеющими проблемы в</w:t>
      </w:r>
      <w:r w:rsidR="00153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развитии дополнительно работают</w:t>
      </w:r>
      <w:proofErr w:type="gram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педагог-</w:t>
      </w:r>
      <w:r w:rsidR="008E5C63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психолог, классные руководители,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 пред</w:t>
      </w:r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метники. С ребятами проводятся 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тренинги, тестирования, коррекционная работа.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работе с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девиантными</w:t>
      </w:r>
      <w:proofErr w:type="spell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, зависимыми, социально запущенными детьми, в том числе с отклонениями в социальном п</w:t>
      </w:r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оведении дополнительно работают 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педагог</w:t>
      </w:r>
      <w:r w:rsidR="005C6879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6879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М.К.Омаргазиева</w:t>
      </w:r>
      <w:proofErr w:type="spellEnd"/>
      <w:r w:rsidR="009B235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классные руководители. 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внутришкольном</w:t>
      </w:r>
      <w:proofErr w:type="spell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 состоят</w:t>
      </w:r>
      <w:r w:rsidR="0058248A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дв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ое учащихся,  с остальных видов учета все сняты</w:t>
      </w:r>
      <w:r w:rsidR="005C6879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55B" w:rsidRPr="009C1D35" w:rsidRDefault="0007755B" w:rsidP="000775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школе создали комфортные условия для педагогов и школьников (оформлены учебные кабинеты, фойе школы по современным требованиям). Уделяем особое внимание </w:t>
      </w:r>
      <w:proofErr w:type="spellStart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технологии.  </w:t>
      </w:r>
    </w:p>
    <w:p w:rsidR="005061E1" w:rsidRPr="009C1D35" w:rsidRDefault="005061E1" w:rsidP="005061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нашей школы такова, что направление «Преподавание русского языка учащимся, для которых он не является родным» отражено в полной мере. По субботам учителя начальных классов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.Ш.Эсенова</w:t>
      </w:r>
      <w:proofErr w:type="spellEnd"/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А.А.Кунаева</w:t>
      </w:r>
      <w:proofErr w:type="spellEnd"/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 с детьми дошкольниками по этому направлению.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</w:t>
      </w:r>
      <w:proofErr w:type="spell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повышение профессиональных требований к психологической подготовке педагога.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учителями п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едагог-психолог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А.Я.Тлекова</w:t>
      </w:r>
      <w:proofErr w:type="spellEnd"/>
      <w:r w:rsidR="002013D9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</w:t>
      </w:r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психологические семинары</w:t>
      </w:r>
      <w:r w:rsidR="005061E1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, круглые столы.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51F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выполнения плана 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пределились основные пути развития профессиональной компетентности педагога: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Обучение на курсах повышения квалификации.</w:t>
      </w:r>
    </w:p>
    <w:p w:rsidR="005061E1" w:rsidRPr="009C1D35" w:rsidRDefault="002757F1" w:rsidP="005061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Все педагоги и руководящие работники нашей школы систематически проходят курсы повышения квалификации, в том числе по проблеме реализации ФГОС. В рамках реализации государственной прог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раммы 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«Доступная среда» 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педагогов 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курсы ПК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введению и реализации ФГОС для детей с ОВЗ.</w:t>
      </w:r>
      <w:r w:rsidR="005061E1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1E1" w:rsidRPr="009C1D35" w:rsidRDefault="005061E1" w:rsidP="005061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полугодие учебного года 11 педагогов повысили свою квалификационную категорию, что составляет 32%. Высшую квалификационную категорию имеют 10 педагогов- 27%, первую – 11</w:t>
      </w:r>
      <w:r w:rsidR="0058248A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- 30%. 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Есть и другие формы повышения квалификации.</w:t>
      </w:r>
    </w:p>
    <w:p w:rsidR="002013D9" w:rsidRPr="009C1D35" w:rsidRDefault="002757F1" w:rsidP="002013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Учителя нашей школы принимают активное участие в дистанционных конференциях, семинарах,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 государственной образовательной политики. К примеру, в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прошлом учебном году все педагоги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участвовали в </w:t>
      </w:r>
      <w:proofErr w:type="spell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«Теория и практика дистанционного обучения детей с ограниченными возможностями здоровья с использованием дистанционных технологий». 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Также педагоги нашей школы постоянно занимаются самообразованием.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вид деятельности направлен </w:t>
      </w:r>
      <w:proofErr w:type="gramStart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57F1" w:rsidRPr="009C1D35" w:rsidRDefault="002757F1" w:rsidP="002524F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преподавания предмета;</w:t>
      </w:r>
    </w:p>
    <w:p w:rsidR="002757F1" w:rsidRPr="009C1D35" w:rsidRDefault="002757F1" w:rsidP="002524F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педагогическому творчеству;</w:t>
      </w:r>
    </w:p>
    <w:p w:rsidR="002757F1" w:rsidRPr="009C1D35" w:rsidRDefault="002757F1" w:rsidP="002524F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и карьерный рост;</w:t>
      </w:r>
    </w:p>
    <w:p w:rsidR="002757F1" w:rsidRPr="009C1D35" w:rsidRDefault="002757F1" w:rsidP="002524F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имиджа современного учителя-новатора, учителя-мастера, учителя-наставника;</w:t>
      </w:r>
    </w:p>
    <w:p w:rsidR="002757F1" w:rsidRPr="009C1D35" w:rsidRDefault="002757F1" w:rsidP="002524F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учителя требованиям общества и государства.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Обобщение и распространение опыта.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школы выступают на районных методических объединениях, семинарах и конференциях, имеют печатные работы в профессиональных журналах и сборниках, размещают методические материалы на образовательных сайтах сети Интернет, личных сайтах, web-страницах.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работы по тр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ебованиям </w:t>
      </w:r>
      <w:proofErr w:type="spellStart"/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</w:t>
      </w:r>
      <w:proofErr w:type="spellEnd"/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качества знаний на ЕГЭ – 2016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классе 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знаний 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по русск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языку </w:t>
      </w:r>
      <w:r w:rsidR="002013D9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63%, по математике -</w:t>
      </w:r>
      <w:r w:rsidR="0058248A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2013D9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61E1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творческому подходу  опытных учителей</w:t>
      </w:r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 А. Юсуповой и  Р. А. </w:t>
      </w:r>
      <w:proofErr w:type="spellStart"/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Махсутовой</w:t>
      </w:r>
      <w:proofErr w:type="spellEnd"/>
      <w:r w:rsidR="005061E1" w:rsidRPr="009C1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о сравнению с показателями прошлого года качество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</w:t>
      </w:r>
      <w:r w:rsidR="007B4CED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русскому язы</w:t>
      </w:r>
      <w:r w:rsidR="00365FC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</w:t>
      </w:r>
      <w:r w:rsidR="007904A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возросло </w:t>
      </w:r>
      <w:r w:rsidR="00365FC0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>на 7%, по математике на</w:t>
      </w:r>
      <w:r w:rsidR="005061E1" w:rsidRPr="009C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25%.</w:t>
      </w:r>
    </w:p>
    <w:p w:rsidR="002757F1" w:rsidRPr="009C1D35" w:rsidRDefault="005061E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Но,</w:t>
      </w:r>
      <w:r w:rsidR="002757F1" w:rsidRPr="009C1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ни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компетентности, а с учётом введения Профессиональных стандартов – это одна из важнейших задач нового учебного года. </w:t>
      </w:r>
    </w:p>
    <w:p w:rsidR="002757F1" w:rsidRPr="009C1D35" w:rsidRDefault="002757F1" w:rsidP="002524F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Спасибо за внимание!</w:t>
      </w:r>
    </w:p>
    <w:p w:rsidR="00B7020E" w:rsidRPr="009C1D35" w:rsidRDefault="00B7020E" w:rsidP="002524F9">
      <w:pPr>
        <w:ind w:firstLine="284"/>
        <w:rPr>
          <w:color w:val="000000" w:themeColor="text1"/>
        </w:rPr>
      </w:pPr>
    </w:p>
    <w:sectPr w:rsidR="00B7020E" w:rsidRPr="009C1D35" w:rsidSect="002524F9">
      <w:pgSz w:w="11906" w:h="16838"/>
      <w:pgMar w:top="1134" w:right="85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67D"/>
    <w:multiLevelType w:val="multilevel"/>
    <w:tmpl w:val="9C6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7F1"/>
    <w:rsid w:val="0007755B"/>
    <w:rsid w:val="000B1950"/>
    <w:rsid w:val="0011508E"/>
    <w:rsid w:val="00153B33"/>
    <w:rsid w:val="00162B0F"/>
    <w:rsid w:val="001701C5"/>
    <w:rsid w:val="001E734E"/>
    <w:rsid w:val="002013D9"/>
    <w:rsid w:val="002524F9"/>
    <w:rsid w:val="002757F1"/>
    <w:rsid w:val="002E1978"/>
    <w:rsid w:val="00341403"/>
    <w:rsid w:val="00365A58"/>
    <w:rsid w:val="00365FC0"/>
    <w:rsid w:val="003D2C82"/>
    <w:rsid w:val="004F1918"/>
    <w:rsid w:val="005061E1"/>
    <w:rsid w:val="005109DE"/>
    <w:rsid w:val="0058248A"/>
    <w:rsid w:val="00582F72"/>
    <w:rsid w:val="005C6879"/>
    <w:rsid w:val="006D0553"/>
    <w:rsid w:val="00783E5B"/>
    <w:rsid w:val="007904A0"/>
    <w:rsid w:val="007B4CED"/>
    <w:rsid w:val="00820326"/>
    <w:rsid w:val="008E5C63"/>
    <w:rsid w:val="008F2708"/>
    <w:rsid w:val="00982FF4"/>
    <w:rsid w:val="009B2350"/>
    <w:rsid w:val="009C1D35"/>
    <w:rsid w:val="00A7441F"/>
    <w:rsid w:val="00B31355"/>
    <w:rsid w:val="00B44CBF"/>
    <w:rsid w:val="00B7020E"/>
    <w:rsid w:val="00BB4B32"/>
    <w:rsid w:val="00CE351F"/>
    <w:rsid w:val="00D25E33"/>
    <w:rsid w:val="00D9146B"/>
    <w:rsid w:val="00E37094"/>
    <w:rsid w:val="00E74BDB"/>
    <w:rsid w:val="00E87E9B"/>
    <w:rsid w:val="00EC1214"/>
    <w:rsid w:val="00EE105C"/>
    <w:rsid w:val="00F1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94CF-FBE4-4BE0-A1CE-AE575E0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2016-08-25T06:30:00Z</cp:lastPrinted>
  <dcterms:created xsi:type="dcterms:W3CDTF">2016-08-23T15:50:00Z</dcterms:created>
  <dcterms:modified xsi:type="dcterms:W3CDTF">2017-04-05T08:32:00Z</dcterms:modified>
</cp:coreProperties>
</file>